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Таруса — г. Серпухов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